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b"/>
        <w:tblW w:w="9571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785"/>
        <w:gridCol w:w="4785"/>
      </w:tblGrid>
      <w:tr>
        <w:trPr/>
        <w:tc>
          <w:tcPr>
            <w:tcW w:w="4785" w:type="dxa"/>
            <w:tcBorders/>
            <w:shd w:fill="auto" w:val="clear"/>
          </w:tcPr>
          <w:p>
            <w:pPr>
              <w:pStyle w:val="Normal"/>
              <w:ind w:right="883" w:hanging="0"/>
              <w:rPr>
                <w:rFonts w:eastAsia="Calibri" w:cs="" w:cstheme="minorBidi" w:eastAsiaTheme="minorHAnsi"/>
                <w:kern w:val="0"/>
                <w:lang w:eastAsia="en-US" w:bidi="ar-SA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eastAsia="en-US" w:bidi="ar-SA"/>
              </w:rPr>
              <w:t>СОГЛАСОВАНО</w:t>
            </w:r>
          </w:p>
          <w:p>
            <w:pPr>
              <w:pStyle w:val="Normal"/>
              <w:ind w:right="883" w:hanging="0"/>
              <w:jc w:val="both"/>
              <w:rPr>
                <w:rFonts w:eastAsia="Calibri" w:cs="" w:cstheme="minorBidi" w:eastAsiaTheme="minorHAnsi"/>
                <w:kern w:val="0"/>
                <w:lang w:eastAsia="en-US" w:bidi="ar-SA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eastAsia="en-US" w:bidi="ar-SA"/>
              </w:rPr>
              <w:t>Начальник управления образования администрации Артемовского городского округа</w:t>
            </w:r>
          </w:p>
          <w:p>
            <w:pPr>
              <w:pStyle w:val="Normal"/>
              <w:ind w:right="883" w:hanging="0"/>
              <w:jc w:val="both"/>
              <w:rPr>
                <w:rFonts w:eastAsia="Calibri" w:cs="" w:cstheme="minorBidi" w:eastAsiaTheme="minorHAnsi"/>
                <w:kern w:val="0"/>
                <w:lang w:eastAsia="en-US" w:bidi="ar-SA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eastAsia="en-US" w:bidi="ar-SA"/>
              </w:rPr>
              <w:t>_________________Л.Я. Колпакова</w:t>
            </w:r>
          </w:p>
        </w:tc>
        <w:tc>
          <w:tcPr>
            <w:tcW w:w="4785" w:type="dxa"/>
            <w:tcBorders/>
            <w:shd w:fill="auto" w:val="clear"/>
          </w:tcPr>
          <w:p>
            <w:pPr>
              <w:pStyle w:val="Normal"/>
              <w:ind w:left="35" w:hanging="0"/>
              <w:jc w:val="both"/>
              <w:rPr>
                <w:rFonts w:eastAsia="Calibri" w:cs="" w:cstheme="minorBidi" w:eastAsiaTheme="minorHAnsi"/>
                <w:kern w:val="0"/>
                <w:lang w:eastAsia="en-US" w:bidi="ar-SA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eastAsia="en-US" w:bidi="ar-SA"/>
              </w:rPr>
              <w:t>УТВЕРЖДАЮ</w:t>
            </w:r>
          </w:p>
          <w:p>
            <w:pPr>
              <w:pStyle w:val="Normal"/>
              <w:ind w:left="35" w:hanging="0"/>
              <w:jc w:val="both"/>
              <w:rPr>
                <w:rFonts w:eastAsia="Calibri" w:cs="" w:cstheme="minorBidi" w:eastAsiaTheme="minorHAnsi"/>
                <w:kern w:val="0"/>
                <w:lang w:eastAsia="en-US" w:bidi="ar-SA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eastAsia="en-US" w:bidi="ar-SA"/>
              </w:rPr>
              <w:t>Директор МБОУДО «Центр творческого развития и гуманитарного образования»</w:t>
            </w:r>
          </w:p>
          <w:p>
            <w:pPr>
              <w:pStyle w:val="Normal"/>
              <w:ind w:left="35" w:hanging="0"/>
              <w:jc w:val="both"/>
              <w:rPr>
                <w:rFonts w:ascii="Times New Roman" w:hAnsi="Times New Roman" w:eastAsia="Calibri" w:cs="Times New Roman" w:eastAsiaTheme="minorHAnsi"/>
                <w:kern w:val="0"/>
                <w:sz w:val="24"/>
                <w:szCs w:val="24"/>
                <w:lang w:eastAsia="en-US" w:bidi="ar-SA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eastAsia="en-US" w:bidi="ar-SA"/>
              </w:rPr>
            </w:r>
          </w:p>
          <w:p>
            <w:pPr>
              <w:pStyle w:val="Normal"/>
              <w:ind w:left="35" w:hanging="0"/>
              <w:jc w:val="both"/>
              <w:rPr>
                <w:rFonts w:eastAsia="Calibri" w:cs="" w:cstheme="minorBidi" w:eastAsiaTheme="minorHAnsi"/>
                <w:kern w:val="0"/>
                <w:lang w:eastAsia="en-US" w:bidi="ar-SA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eastAsia="en-US" w:bidi="ar-SA"/>
              </w:rPr>
              <w:t>______________Р.А. Ляпунова</w:t>
            </w:r>
          </w:p>
          <w:p>
            <w:pPr>
              <w:pStyle w:val="Normal"/>
              <w:ind w:left="35" w:hanging="0"/>
              <w:jc w:val="both"/>
              <w:rPr>
                <w:rFonts w:ascii="Times New Roman" w:hAnsi="Times New Roman" w:eastAsia="Calibri" w:cs="Times New Roman" w:eastAsiaTheme="minorHAnsi"/>
                <w:kern w:val="0"/>
                <w:sz w:val="24"/>
                <w:szCs w:val="24"/>
                <w:lang w:eastAsia="en-US" w:bidi="ar-SA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6810" w:leader="none"/>
        </w:tabs>
        <w:jc w:val="right"/>
        <w:rPr/>
      </w:pPr>
      <w:r>
        <w:rPr/>
        <w:t xml:space="preserve">                      </w:t>
      </w:r>
    </w:p>
    <w:p>
      <w:pPr>
        <w:pStyle w:val="Normal"/>
        <w:jc w:val="right"/>
        <w:rPr/>
      </w:pPr>
      <w:r>
        <w:rPr>
          <w:color w:val="000080"/>
        </w:rPr>
        <w:t xml:space="preserve">                                                       </w:t>
      </w:r>
    </w:p>
    <w:p>
      <w:pPr>
        <w:pStyle w:val="Normal"/>
        <w:rPr/>
      </w:pPr>
      <w:r>
        <w:rPr/>
        <w:t xml:space="preserve">                                                         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ПОЛОЖЕНИЕ</w:t>
      </w:r>
    </w:p>
    <w:p>
      <w:pPr>
        <w:pStyle w:val="Normal"/>
        <w:jc w:val="center"/>
        <w:rPr/>
      </w:pPr>
      <w:r>
        <w:rPr/>
        <w:t>о проведении традиционного городского слета тимуровских и волонтеров отрядов</w:t>
      </w:r>
    </w:p>
    <w:p>
      <w:pPr>
        <w:pStyle w:val="Normal"/>
        <w:jc w:val="center"/>
        <w:rPr/>
      </w:pPr>
      <w:r>
        <w:rPr/>
        <w:t>«Гайдар. Время. Мы.»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>1.Общие положения</w:t>
      </w:r>
    </w:p>
    <w:p>
      <w:pPr>
        <w:pStyle w:val="Normal"/>
        <w:jc w:val="both"/>
        <w:rPr/>
      </w:pPr>
      <w:r>
        <w:rPr/>
        <w:t>1.1 Городской Слет  тимуровских отрядов «Гайдар. Время. Мы» организуется и проводится управлением образования, культуры и молодежной политики администрации города Артема, МБОУДО «Центр творческого развития и гуманитарного образования», образовательными учреждениями города в рамках реализации  городской программы «Молодежь Артема на 2018-2019 год».</w:t>
      </w:r>
    </w:p>
    <w:p>
      <w:pPr>
        <w:pStyle w:val="Normal"/>
        <w:jc w:val="both"/>
        <w:rPr/>
      </w:pPr>
      <w:r>
        <w:rPr/>
        <w:t>1.2. Настоящее положение определяет цели, задачи, порядок организации и проведения слета, сроки проведения, содержание Слета.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>
          <w:b/>
        </w:rPr>
        <w:t>2. Цели и задачи</w:t>
      </w:r>
    </w:p>
    <w:p>
      <w:pPr>
        <w:pStyle w:val="Normal"/>
        <w:jc w:val="both"/>
        <w:rPr/>
      </w:pPr>
      <w:r>
        <w:rPr/>
        <w:t>Слет проводится с целью</w:t>
      </w:r>
      <w:r>
        <w:rPr>
          <w:b/>
        </w:rPr>
        <w:t xml:space="preserve"> </w:t>
      </w:r>
      <w:r>
        <w:rPr/>
        <w:t>формирование чувства патриотизма и гражданственности у молодежи, воспитания заботливого бережного отношения к старшему поколению, желания оказывать им необходимую помощь и поддержку, выявления новых форм  волонтерской и тимуровской работы, возрождения лучшей школы воспитания подростков на примерах богатого опыта, накопленного старшим поколением.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  <w:t>3. Время и место проведения Слета</w:t>
      </w:r>
    </w:p>
    <w:p>
      <w:pPr>
        <w:pStyle w:val="Normal"/>
        <w:jc w:val="both"/>
        <w:rPr/>
      </w:pPr>
      <w:r>
        <w:rPr/>
        <w:t xml:space="preserve">Слет состоится </w:t>
      </w:r>
      <w:r>
        <w:rPr>
          <w:b/>
        </w:rPr>
        <w:t>2</w:t>
      </w:r>
      <w:r>
        <w:rPr>
          <w:b/>
        </w:rPr>
        <w:t>4</w:t>
      </w:r>
      <w:r>
        <w:rPr>
          <w:b/>
        </w:rPr>
        <w:t xml:space="preserve"> января 2019 года в 15:00 </w:t>
      </w:r>
      <w:r>
        <w:rPr/>
        <w:t>на базе МБОУДО ЦТРиГО.</w:t>
      </w:r>
      <w:bookmarkStart w:id="0" w:name="__DdeLink__93_2880681781"/>
      <w:bookmarkEnd w:id="0"/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>
          <w:b/>
        </w:rPr>
        <w:t>4. Участники  Слета</w:t>
      </w:r>
    </w:p>
    <w:p>
      <w:pPr>
        <w:pStyle w:val="Normal"/>
        <w:jc w:val="both"/>
        <w:rPr/>
      </w:pPr>
      <w:r>
        <w:rPr/>
        <w:t>В слете  принимают участие учащиеся муниципальных образовательных учреждений в возрасте от 10 до18 лет.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/>
        </w:rPr>
      </w:pPr>
      <w:r>
        <w:rPr>
          <w:b/>
        </w:rPr>
        <w:t>5.Условия проведения Слета.</w:t>
      </w:r>
    </w:p>
    <w:p>
      <w:pPr>
        <w:pStyle w:val="Normal"/>
        <w:jc w:val="both"/>
        <w:rPr/>
      </w:pPr>
      <w:r>
        <w:rPr/>
        <w:t>Слет проходит в два этапа.</w:t>
      </w:r>
    </w:p>
    <w:p>
      <w:pPr>
        <w:pStyle w:val="Normal"/>
        <w:jc w:val="both"/>
        <w:rPr>
          <w:b/>
          <w:b/>
          <w:i/>
          <w:i/>
          <w:lang w:val="en-US"/>
        </w:rPr>
      </w:pPr>
      <w:r>
        <w:rPr>
          <w:b/>
          <w:i/>
          <w:lang w:val="en-US"/>
        </w:rPr>
      </w:r>
    </w:p>
    <w:p>
      <w:pPr>
        <w:pStyle w:val="Normal"/>
        <w:jc w:val="both"/>
        <w:rPr/>
      </w:pPr>
      <w:r>
        <w:rPr>
          <w:b/>
          <w:i/>
          <w:lang w:val="en-US"/>
        </w:rPr>
        <w:t>I</w:t>
      </w:r>
      <w:r>
        <w:rPr>
          <w:b/>
          <w:i/>
        </w:rPr>
        <w:t xml:space="preserve"> этап – заочный</w:t>
      </w:r>
      <w:r>
        <w:rPr/>
        <w:t>. Отряды волонтеров, тимуровцев или отдельно взятые участники предоставляют отчет о своей работе, оформленный в папку ( видео и фотодокументы, отзывы, благодарности, результаты работы и т.д.) за 2019 год.</w:t>
      </w:r>
    </w:p>
    <w:p>
      <w:pPr>
        <w:pStyle w:val="Normal"/>
        <w:jc w:val="both"/>
        <w:rPr>
          <w:b/>
          <w:b/>
        </w:rPr>
      </w:pPr>
      <w:r>
        <w:rPr>
          <w:b/>
        </w:rPr>
        <w:t>Критерии:</w:t>
      </w:r>
    </w:p>
    <w:p>
      <w:pPr>
        <w:pStyle w:val="Normal"/>
        <w:jc w:val="both"/>
        <w:rPr/>
      </w:pPr>
      <w:r>
        <w:rPr/>
        <w:t>Соответствие содержания отчета заявленной теме;</w:t>
      </w:r>
    </w:p>
    <w:p>
      <w:pPr>
        <w:pStyle w:val="Normal"/>
        <w:jc w:val="both"/>
        <w:rPr/>
      </w:pPr>
      <w:r>
        <w:rPr/>
        <w:t>Актуальность и практическая значимость деятельности;</w:t>
      </w:r>
    </w:p>
    <w:p>
      <w:pPr>
        <w:pStyle w:val="Normal"/>
        <w:jc w:val="both"/>
        <w:rPr/>
      </w:pPr>
      <w:r>
        <w:rPr/>
        <w:t>Культура оформления.</w:t>
      </w:r>
    </w:p>
    <w:p>
      <w:pPr>
        <w:pStyle w:val="Normal"/>
        <w:jc w:val="both"/>
        <w:rPr/>
      </w:pPr>
      <w:r>
        <w:rPr>
          <w:b/>
          <w:i/>
        </w:rPr>
        <w:t xml:space="preserve"> </w:t>
      </w:r>
      <w:r>
        <w:rPr>
          <w:b/>
          <w:i/>
          <w:lang w:val="en-US"/>
        </w:rPr>
        <w:t>II</w:t>
      </w:r>
      <w:r>
        <w:rPr>
          <w:b/>
          <w:i/>
        </w:rPr>
        <w:t xml:space="preserve"> этап – финальный</w:t>
      </w:r>
      <w:r>
        <w:rPr/>
        <w:t xml:space="preserve">. По результатам заочного этапа жюри определит  пять отрядов-финалистов и трех личных участников. Финалисты представят итоги своей работы в форме презентации, агитбригады, театрального или  другого творческого  выступления. Во время личного выступления участников  допускается группа поддержки. Регламент выступления от 5 –7 минут. Призеры слета будут определены  по результатам выступления отрядов-финалистов и отдельных участников, согласно обозначенным критериям. Работа остальных участников  будет оценена по представленным материалам. </w:t>
      </w:r>
    </w:p>
    <w:p>
      <w:pPr>
        <w:pStyle w:val="Normal"/>
        <w:jc w:val="both"/>
        <w:rPr/>
      </w:pPr>
      <w:r>
        <w:rPr>
          <w:b/>
        </w:rPr>
        <w:t>Критерии:</w:t>
      </w:r>
    </w:p>
    <w:p>
      <w:pPr>
        <w:pStyle w:val="Normal"/>
        <w:jc w:val="both"/>
        <w:rPr/>
      </w:pPr>
      <w:r>
        <w:rPr/>
        <w:t xml:space="preserve">Оригинальность и содержательность выступления; </w:t>
      </w:r>
    </w:p>
    <w:p>
      <w:pPr>
        <w:pStyle w:val="Normal"/>
        <w:jc w:val="both"/>
        <w:rPr/>
      </w:pPr>
      <w:r>
        <w:rPr/>
        <w:t>Культура выступления;</w:t>
      </w:r>
    </w:p>
    <w:p>
      <w:pPr>
        <w:pStyle w:val="Normal"/>
        <w:jc w:val="both"/>
        <w:rPr/>
      </w:pPr>
      <w:r>
        <w:rPr/>
        <w:t>Полнота ответов на вопросы.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Во время работы жюри все участники слета смогут принять участие в командном творческом конкурсе и получить приз.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  <w:t>6. Жюри Слета</w:t>
      </w:r>
    </w:p>
    <w:p>
      <w:pPr>
        <w:pStyle w:val="Normal"/>
        <w:jc w:val="both"/>
        <w:rPr/>
      </w:pPr>
      <w:r>
        <w:rPr/>
        <w:t>Жюри Слета формируется из представителей администрации, общественности города, совета ветеранов, педагогов Центра творческого развития и гуманитарного образования.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  <w:t>7. Порядок подачи заявок</w:t>
      </w:r>
    </w:p>
    <w:p>
      <w:pPr>
        <w:pStyle w:val="Normal"/>
        <w:jc w:val="both"/>
        <w:rPr/>
      </w:pPr>
      <w:r>
        <w:rPr/>
        <w:t xml:space="preserve">Заявки на участие принимаются до 15 января 2019 года по адресу г.Артем, ул.Кирова, 21, второй этаж тел. 424-32 или на эл. адрес: </w:t>
      </w:r>
      <w:hyperlink r:id="rId2">
        <w:r>
          <w:rPr>
            <w:rStyle w:val="Style14"/>
            <w:lang w:val="en-US"/>
          </w:rPr>
          <w:t>str</w:t>
        </w:r>
        <w:r>
          <w:rPr>
            <w:rStyle w:val="Style14"/>
          </w:rPr>
          <w:t>.</w:t>
        </w:r>
        <w:r>
          <w:rPr>
            <w:rStyle w:val="Style14"/>
            <w:lang w:val="en-US"/>
          </w:rPr>
          <w:t>art</w:t>
        </w:r>
        <w:r>
          <w:rPr>
            <w:rStyle w:val="Style14"/>
          </w:rPr>
          <w:t>-1@</w:t>
        </w:r>
        <w:r>
          <w:rPr>
            <w:rStyle w:val="Style14"/>
            <w:lang w:val="en-US"/>
          </w:rPr>
          <w:t>rambler</w:t>
        </w:r>
        <w:r>
          <w:rPr>
            <w:rStyle w:val="Style14"/>
          </w:rPr>
          <w:t>.</w:t>
        </w:r>
        <w:r>
          <w:rPr>
            <w:rStyle w:val="Style14"/>
            <w:lang w:val="en-US"/>
          </w:rPr>
          <w:t>ru</w:t>
        </w:r>
      </w:hyperlink>
      <w:r>
        <w:rPr/>
        <w:t>.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  <w:t>8.Награждение</w:t>
      </w:r>
    </w:p>
    <w:p>
      <w:pPr>
        <w:pStyle w:val="Normal"/>
        <w:jc w:val="both"/>
        <w:rPr/>
      </w:pPr>
      <w:r>
        <w:rPr/>
        <w:t>При подведении итогов жюри оценивает представленные работы и выступления согласно критериям. Участники Слета  (образовательные учреждения) награждаются грамотами, команды призеров и победитель награждаются грамотами и  призами.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shd w:val="clear" w:color="auto" w:fill="FFFFFF"/>
        <w:jc w:val="both"/>
        <w:rPr>
          <w:b/>
          <w:b/>
        </w:rPr>
      </w:pPr>
      <w:r>
        <w:rPr>
          <w:b/>
        </w:rPr>
      </w:r>
    </w:p>
    <w:p>
      <w:pPr>
        <w:pStyle w:val="Normal"/>
        <w:shd w:val="clear" w:color="auto" w:fill="FFFFFF"/>
        <w:jc w:val="both"/>
        <w:rPr>
          <w:b/>
          <w:b/>
          <w:color w:val="333333"/>
        </w:rPr>
      </w:pPr>
      <w:r>
        <w:rPr>
          <w:b/>
        </w:rPr>
        <w:t>Образец заявки</w:t>
      </w:r>
    </w:p>
    <w:p>
      <w:pPr>
        <w:pStyle w:val="Normal"/>
        <w:shd w:val="clear" w:color="auto" w:fill="FFFFFF"/>
        <w:jc w:val="both"/>
        <w:rPr>
          <w:color w:val="333333"/>
        </w:rPr>
      </w:pPr>
      <w:r>
        <w:rPr>
          <w:color w:val="333333"/>
        </w:rPr>
      </w:r>
    </w:p>
    <w:tbl>
      <w:tblPr>
        <w:tblStyle w:val="a4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71"/>
      </w:tblGrid>
      <w:tr>
        <w:trPr/>
        <w:tc>
          <w:tcPr>
            <w:tcW w:w="9571" w:type="dxa"/>
            <w:tcBorders/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i/>
                <w:i/>
                <w:iCs/>
                <w:color w:val="333333"/>
                <w:sz w:val="24"/>
                <w:szCs w:val="24"/>
              </w:rPr>
            </w:pPr>
            <w:r>
              <w:rPr>
                <w:i/>
                <w:iCs/>
                <w:color w:val="333333"/>
                <w:sz w:val="24"/>
                <w:szCs w:val="24"/>
              </w:rPr>
              <w:t>З</w:t>
            </w:r>
            <w:r>
              <w:rPr>
                <w:color w:val="333333"/>
                <w:sz w:val="24"/>
                <w:szCs w:val="24"/>
              </w:rPr>
              <w:t>аявка на участие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в городском слете тимуровских и волонтерских отрядов «Гайдар. Время. Мы»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b/>
                <w:b/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__</w:t>
            </w:r>
            <w:r>
              <w:rPr>
                <w:b/>
                <w:color w:val="333333"/>
                <w:sz w:val="24"/>
                <w:szCs w:val="24"/>
              </w:rPr>
              <w:t>___________________________________________________________________________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b/>
                <w:color w:val="333333"/>
                <w:sz w:val="24"/>
                <w:szCs w:val="24"/>
              </w:rPr>
              <w:tab/>
            </w:r>
            <w:r>
              <w:rPr>
                <w:color w:val="333333"/>
                <w:sz w:val="18"/>
                <w:szCs w:val="18"/>
              </w:rPr>
              <w:t>(образовательное учреждение)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color w:val="333333"/>
              </w:rPr>
            </w:pPr>
            <w:r>
              <w:rPr>
                <w:color w:val="333333"/>
              </w:rPr>
            </w:r>
          </w:p>
          <w:p>
            <w:pPr>
              <w:pStyle w:val="Normal"/>
              <w:shd w:val="clear" w:color="auto" w:fill="FFFFFF"/>
              <w:tabs>
                <w:tab w:val="clear" w:pos="708"/>
                <w:tab w:val="left" w:pos="3750" w:leader="none"/>
              </w:tabs>
              <w:spacing w:lineRule="auto" w:line="240" w:before="0" w:after="0"/>
              <w:rPr>
                <w:b/>
                <w:b/>
                <w:color w:val="333333"/>
                <w:sz w:val="24"/>
                <w:szCs w:val="24"/>
              </w:rPr>
            </w:pPr>
            <w:r>
              <w:rPr>
                <w:b/>
                <w:color w:val="333333"/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  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>____________________________________________________________________________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color w:val="333333"/>
                <w:sz w:val="24"/>
                <w:szCs w:val="24"/>
                <w:vertAlign w:val="superscript"/>
              </w:rPr>
            </w:pPr>
            <w:r>
              <w:rPr>
                <w:color w:val="333333"/>
                <w:sz w:val="24"/>
                <w:szCs w:val="24"/>
                <w:vertAlign w:val="superscript"/>
              </w:rPr>
              <w:t>(тимуровский, волонтерский отряд название)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color w:val="333333"/>
                <w:sz w:val="24"/>
                <w:szCs w:val="24"/>
                <w:vertAlign w:val="superscript"/>
              </w:rPr>
            </w:pPr>
            <w:r>
              <w:rPr>
                <w:color w:val="333333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color w:val="333333"/>
                <w:sz w:val="24"/>
                <w:szCs w:val="24"/>
                <w:vertAlign w:val="superscript"/>
              </w:rPr>
            </w:pPr>
            <w:r>
              <w:rPr>
                <w:color w:val="333333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_____________________________________________________________________________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333333"/>
                <w:sz w:val="24"/>
                <w:szCs w:val="24"/>
                <w:vertAlign w:val="superscript"/>
              </w:rPr>
            </w:pPr>
            <w:r>
              <w:rPr>
                <w:color w:val="333333"/>
                <w:sz w:val="24"/>
                <w:szCs w:val="24"/>
                <w:vertAlign w:val="superscript"/>
              </w:rPr>
              <w:t xml:space="preserve">                 </w:t>
            </w:r>
            <w:r>
              <w:rPr>
                <w:color w:val="333333"/>
                <w:sz w:val="24"/>
                <w:szCs w:val="24"/>
                <w:vertAlign w:val="superscript"/>
              </w:rPr>
              <w:t>(форма выступления: презентация, агитбригада, театральное или другое творческое  выступление.)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_____________________________________________________________________________</w:t>
            </w:r>
          </w:p>
          <w:p>
            <w:pPr>
              <w:pStyle w:val="Normal"/>
              <w:shd w:val="clear" w:color="auto" w:fill="FFFFFF"/>
              <w:tabs>
                <w:tab w:val="clear" w:pos="708"/>
                <w:tab w:val="left" w:pos="1530" w:leader="none"/>
              </w:tabs>
              <w:spacing w:lineRule="auto" w:line="240" w:before="0" w:after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(Ф.И.О. организатора или представителя  команды)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_____________________________________________________________________________</w:t>
            </w:r>
          </w:p>
          <w:p>
            <w:pPr>
              <w:pStyle w:val="Normal"/>
              <w:shd w:val="clear" w:color="auto" w:fill="FFFFFF"/>
              <w:tabs>
                <w:tab w:val="clear" w:pos="708"/>
                <w:tab w:val="left" w:pos="1530" w:leader="none"/>
              </w:tabs>
              <w:spacing w:lineRule="auto" w:line="240" w:before="0" w:after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(Контактный телефон для решения организационных вопросов)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</w:r>
            <w:bookmarkStart w:id="1" w:name="_GoBack"/>
            <w:bookmarkStart w:id="2" w:name="_GoBack"/>
            <w:bookmarkEnd w:id="2"/>
          </w:p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Verdana" w:hAnsi="Verdana"/>
                <w:i/>
                <w:i/>
                <w:iCs/>
                <w:color w:val="333333"/>
                <w:sz w:val="18"/>
                <w:szCs w:val="18"/>
                <w:vertAlign w:val="superscript"/>
              </w:rPr>
            </w:pPr>
            <w:r>
              <w:rPr>
                <w:rFonts w:ascii="Verdana" w:hAnsi="Verdana"/>
                <w:i/>
                <w:iCs/>
                <w:color w:val="333333"/>
                <w:sz w:val="18"/>
                <w:szCs w:val="18"/>
                <w:vertAlign w:val="superscript"/>
              </w:rPr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Verdan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1144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457ed3"/>
    <w:rPr>
      <w:color w:val="0000FF" w:themeColor="hyperlink"/>
      <w:u w:val="single"/>
    </w:rPr>
  </w:style>
  <w:style w:type="character" w:styleId="ListLabel1">
    <w:name w:val="ListLabel 1"/>
    <w:qFormat/>
    <w:rPr>
      <w:lang w:val="en-US"/>
    </w:rPr>
  </w:style>
  <w:style w:type="character" w:styleId="ListLabel2">
    <w:name w:val="ListLabel 2"/>
    <w:qFormat/>
    <w:rPr/>
  </w:style>
  <w:style w:type="character" w:styleId="ListLabel3">
    <w:name w:val="ListLabel 3"/>
    <w:qFormat/>
    <w:rPr>
      <w:lang w:val="en-US"/>
    </w:rPr>
  </w:style>
  <w:style w:type="character" w:styleId="ListLabel4">
    <w:name w:val="ListLabel 4"/>
    <w:qFormat/>
    <w:rPr/>
  </w:style>
  <w:style w:type="character" w:styleId="ListLabel5">
    <w:name w:val="ListLabel 5"/>
    <w:qFormat/>
    <w:rPr>
      <w:lang w:val="en-US"/>
    </w:rPr>
  </w:style>
  <w:style w:type="character" w:styleId="ListLabel6">
    <w:name w:val="ListLabel 6"/>
    <w:qFormat/>
    <w:rPr/>
  </w:style>
  <w:style w:type="character" w:styleId="ListLabel7">
    <w:name w:val="ListLabel 7"/>
    <w:qFormat/>
    <w:rPr>
      <w:lang w:val="en-US"/>
    </w:rPr>
  </w:style>
  <w:style w:type="character" w:styleId="ListLabel8">
    <w:name w:val="ListLabel 8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Times New Roman" w:hAnsi="Times New Roman"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957425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tr.art-1@rambler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D5D36-ED2D-4FF7-B012-09808DE72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Application>LibreOffice/6.1.4.2$Linux_X86_64 LibreOffice_project/10$Build-2</Application>
  <Pages>2</Pages>
  <Words>438</Words>
  <Characters>3545</Characters>
  <CharactersWithSpaces>4107</CharactersWithSpaces>
  <Paragraphs>54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2013-12-18T03:25:00Z</dcterms:created>
  <dc:creator>Елена</dc:creator>
  <dc:description/>
  <dc:language>ru-RU</dc:language>
  <cp:lastModifiedBy/>
  <dcterms:modified xsi:type="dcterms:W3CDTF">2019-01-11T16:21:46Z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