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 xml:space="preserve">Форма заявки на участие в конкурсе грантов </w:t>
      </w:r>
    </w:p>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r>
    </w:p>
    <w:tbl>
      <w:tblPr>
        <w:tblStyle w:val="ae"/>
        <w:tblW w:w="9345" w:type="dxa"/>
        <w:jc w:val="left"/>
        <w:tblInd w:w="0" w:type="dxa"/>
        <w:tblCellMar>
          <w:top w:w="0" w:type="dxa"/>
          <w:left w:w="108" w:type="dxa"/>
          <w:bottom w:w="0" w:type="dxa"/>
          <w:right w:w="108" w:type="dxa"/>
        </w:tblCellMar>
        <w:tblLook w:noVBand="1" w:val="04a0" w:noHBand="0" w:lastColumn="0" w:firstColumn="1" w:lastRow="0" w:firstRow="1"/>
      </w:tblPr>
      <w:tblGrid>
        <w:gridCol w:w="3822"/>
        <w:gridCol w:w="5522"/>
      </w:tblGrid>
      <w:tr>
        <w:trPr>
          <w:trHeight w:val="577"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Наименование проекта</w:t>
            </w:r>
          </w:p>
        </w:tc>
        <w:tc>
          <w:tcPr>
            <w:tcW w:w="5522"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Розовый пруд</w:t>
            </w:r>
          </w:p>
        </w:tc>
      </w:tr>
      <w:tr>
        <w:trPr>
          <w:trHeight w:val="577"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Муниципальный район/городской округ</w:t>
            </w:r>
          </w:p>
        </w:tc>
        <w:tc>
          <w:tcPr>
            <w:tcW w:w="5522"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г. Артем</w:t>
            </w:r>
          </w:p>
        </w:tc>
      </w:tr>
      <w:tr>
        <w:trPr>
          <w:trHeight w:val="555"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Период реализации</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i/>
                <w:sz w:val="20"/>
                <w:szCs w:val="20"/>
              </w:rPr>
              <w:t>(в рамках периода по 31.07.2020 г.)</w:t>
            </w:r>
          </w:p>
        </w:tc>
        <w:tc>
          <w:tcPr>
            <w:tcW w:w="5522"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 xml:space="preserve">04 мая - 21 июня 2020 г. </w:t>
            </w:r>
          </w:p>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r>
        <w:trPr>
          <w:trHeight w:val="834"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Автор проекта </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(ФИО)+скан-копия паспорта гражданина РФ </w:t>
            </w:r>
            <w:r>
              <w:rPr>
                <w:rFonts w:cs="Times New Roman" w:ascii="Times New Roman" w:hAnsi="Times New Roman"/>
                <w:sz w:val="18"/>
                <w:szCs w:val="18"/>
              </w:rPr>
              <w:t>(включая страницы с пропиской или иной документ, подтверждающий факт проживания в указанном муниципальном районе)</w:t>
            </w:r>
          </w:p>
        </w:tc>
        <w:tc>
          <w:tcPr>
            <w:tcW w:w="5522" w:type="dxa"/>
            <w:tcBorders/>
            <w:shd w:color="auto" w:fill="auto" w:val="clear"/>
          </w:tcPr>
          <w:p>
            <w:pPr>
              <w:pStyle w:val="ListParagraph"/>
              <w:spacing w:lineRule="auto" w:line="240" w:before="0" w:after="0"/>
              <w:ind w:left="0" w:hanging="0"/>
              <w:contextualSpacing/>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Афонина Анна Владимировна</w:t>
            </w:r>
          </w:p>
          <w:p>
            <w:pPr>
              <w:pStyle w:val="ListParagraph"/>
              <w:spacing w:lineRule="auto" w:line="240" w:before="0" w:after="0"/>
              <w:ind w:left="0" w:hanging="0"/>
              <w:contextualSpacing/>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lang w:val="en-GB"/>
              </w:rPr>
              <w:t>(</w:t>
            </w:r>
            <w:r>
              <w:rPr>
                <w:rFonts w:cs="Times New Roman" w:ascii="Times New Roman" w:hAnsi="Times New Roman"/>
                <w:color w:val="000000" w:themeColor="text1"/>
                <w:sz w:val="28"/>
                <w:szCs w:val="28"/>
              </w:rPr>
              <w:t>скан-копия паспорта во вложении к заявке</w:t>
            </w:r>
            <w:bookmarkStart w:id="0" w:name="_GoBack"/>
            <w:bookmarkEnd w:id="0"/>
            <w:r>
              <w:rPr>
                <w:rFonts w:cs="Times New Roman" w:ascii="Times New Roman" w:hAnsi="Times New Roman"/>
                <w:color w:val="000000" w:themeColor="text1"/>
                <w:sz w:val="28"/>
                <w:szCs w:val="28"/>
                <w:lang w:val="en-GB"/>
              </w:rPr>
              <w:t>)</w:t>
            </w:r>
          </w:p>
        </w:tc>
      </w:tr>
      <w:tr>
        <w:trPr>
          <w:trHeight w:val="834"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Статус (учащийся, студент, работник предприятия и д.р.) и место учебы/работы</w:t>
            </w:r>
          </w:p>
        </w:tc>
        <w:tc>
          <w:tcPr>
            <w:tcW w:w="5522" w:type="dxa"/>
            <w:tcBorders/>
            <w:shd w:color="auto" w:fill="auto" w:val="clear"/>
          </w:tcPr>
          <w:p>
            <w:pPr>
              <w:pStyle w:val="ListParagraph"/>
              <w:spacing w:lineRule="auto" w:line="240" w:before="0" w:after="0"/>
              <w:ind w:left="0" w:hanging="0"/>
              <w:contextualSpacing/>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Ученица МБОУ СОШ №19</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Контактный телефон, </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lang w:val="en-US"/>
              </w:rPr>
              <w:t>e</w:t>
            </w:r>
            <w:r>
              <w:rPr>
                <w:rFonts w:cs="Times New Roman" w:ascii="Times New Roman" w:hAnsi="Times New Roman"/>
                <w:sz w:val="28"/>
                <w:szCs w:val="28"/>
              </w:rPr>
              <w:t>-</w:t>
            </w:r>
            <w:r>
              <w:rPr>
                <w:rFonts w:cs="Times New Roman" w:ascii="Times New Roman" w:hAnsi="Times New Roman"/>
                <w:sz w:val="28"/>
                <w:szCs w:val="28"/>
                <w:lang w:val="en-US"/>
              </w:rPr>
              <w:t>mail</w:t>
            </w:r>
            <w:r>
              <w:rPr>
                <w:rFonts w:cs="Times New Roman" w:ascii="Times New Roman" w:hAnsi="Times New Roman"/>
                <w:sz w:val="28"/>
                <w:szCs w:val="28"/>
              </w:rPr>
              <w:t xml:space="preserve"> автора проекта</w:t>
            </w:r>
          </w:p>
        </w:tc>
        <w:tc>
          <w:tcPr>
            <w:tcW w:w="5522" w:type="dxa"/>
            <w:tcBorders/>
            <w:shd w:color="auto" w:fill="auto" w:val="clear"/>
          </w:tcPr>
          <w:p>
            <w:pPr>
              <w:pStyle w:val="ListParagraph"/>
              <w:spacing w:lineRule="auto" w:line="240" w:before="0" w:after="0"/>
              <w:ind w:left="0" w:hanging="0"/>
              <w:contextualSpacing/>
              <w:jc w:val="center"/>
              <w:rPr>
                <w:rFonts w:ascii="Times New Roman" w:hAnsi="Times New Roman" w:cs="Times New Roman"/>
                <w:color w:val="000000" w:themeColor="text1"/>
                <w:sz w:val="28"/>
                <w:szCs w:val="28"/>
              </w:rPr>
            </w:pPr>
            <w:r>
              <w:rPr>
                <w:rFonts w:cs="Times New Roman" w:ascii="Times New Roman" w:hAnsi="Times New Roman"/>
                <w:color w:val="FF0000"/>
                <w:sz w:val="28"/>
                <w:szCs w:val="28"/>
              </w:rPr>
              <w:t xml:space="preserve"> </w:t>
            </w:r>
            <w:r>
              <w:rPr>
                <w:rFonts w:cs="Times New Roman" w:ascii="Times New Roman" w:hAnsi="Times New Roman"/>
                <w:color w:val="000000" w:themeColor="text1"/>
                <w:sz w:val="28"/>
                <w:szCs w:val="28"/>
              </w:rPr>
              <w:t>+7-908-988-21-24</w:t>
            </w:r>
          </w:p>
          <w:p>
            <w:pPr>
              <w:pStyle w:val="ListParagraph"/>
              <w:spacing w:lineRule="auto" w:line="48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lang w:val="en-GB"/>
              </w:rPr>
              <w:t>dytui.olpn@gmail.com</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Опыт автора проекта в реализации других социально значимых проектов, проектов по развитию территорий</w:t>
            </w:r>
          </w:p>
        </w:tc>
        <w:tc>
          <w:tcPr>
            <w:tcW w:w="55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2019 г. – Участие в проекте «Кладовая гадостей», проведение квест-игры «Зелёный дозор» в МБОУ СОШ №19, г. Артем.</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2019 г. – Участие в проекте «Зелёные иностранцы». Посадка растений на территории Центра творческого развития и гуманитарного образования г. Артем.</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Краткое описание проекта и этапов его реализации (актуальность/социальная значимость, цели и задачи, план мероприятий)</w:t>
            </w:r>
          </w:p>
        </w:tc>
        <w:tc>
          <w:tcPr>
            <w:tcW w:w="5522" w:type="dxa"/>
            <w:tcBorders/>
            <w:shd w:color="auto" w:fill="auto" w:val="clear"/>
          </w:tcPr>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bCs/>
                <w:sz w:val="28"/>
                <w:szCs w:val="28"/>
              </w:rPr>
              <w:t>Актуальность/социальная значимость</w:t>
            </w:r>
          </w:p>
          <w:p>
            <w:pPr>
              <w:pStyle w:val="Normal"/>
              <w:spacing w:lineRule="auto" w:line="240" w:before="0" w:after="0"/>
              <w:jc w:val="both"/>
              <w:rPr/>
            </w:pPr>
            <w:r>
              <w:rPr>
                <w:rFonts w:cs="Times New Roman" w:ascii="Times New Roman" w:hAnsi="Times New Roman"/>
                <w:sz w:val="28"/>
                <w:szCs w:val="28"/>
              </w:rPr>
              <w:t xml:space="preserve">Проект является актуальным, ведь на территории района «17 километр» нет ни одной зоны отдыха для детей и взрослых. До центрально парка ехать 30 минут. Пруд с лотосами удачно расположен, в очень проходимом месте, в жилом микрорайоне, возле бывшего парка. Поблизости находится остановка, Энергетический колледж, два детских сада МБДОУ детский сад №21, №25, МБОУ СОШ №17, №18, №19. Сюда часто приезжают на велосипедах. Здесь же у школьников проходят эстафеты на свежем воздухе. 4 года назад активные жители города посадили лотосы. Волонтеры и учащиеся СОШ №17 регулярно проводят субботники. Выпускные классы СОШ №17  ежегодно садят деревья на аллее выпускников близ пруда. </w:t>
            </w:r>
          </w:p>
          <w:p>
            <w:pPr>
              <w:pStyle w:val="Normal"/>
              <w:spacing w:lineRule="auto" w:line="240" w:before="0" w:after="0"/>
              <w:jc w:val="both"/>
              <w:rPr>
                <w:b/>
                <w:b/>
                <w:bCs/>
              </w:rPr>
            </w:pPr>
            <w:r>
              <w:rPr>
                <w:rFonts w:cs="Times New Roman" w:ascii="Times New Roman" w:hAnsi="Times New Roman"/>
                <w:b/>
                <w:bCs/>
                <w:sz w:val="28"/>
                <w:szCs w:val="28"/>
              </w:rPr>
              <w:t>Цель:</w:t>
            </w:r>
          </w:p>
          <w:p>
            <w:pPr>
              <w:pStyle w:val="Normal"/>
              <w:spacing w:lineRule="auto" w:line="240" w:before="0" w:after="0"/>
              <w:jc w:val="both"/>
              <w:rPr/>
            </w:pPr>
            <w:r>
              <w:rPr>
                <w:rFonts w:cs="Times New Roman" w:ascii="Times New Roman" w:hAnsi="Times New Roman"/>
                <w:sz w:val="28"/>
                <w:szCs w:val="28"/>
              </w:rPr>
              <w:t xml:space="preserve">Создать условия для отдыха населения на берегу пруда, бывшего парка района «17 километр». </w:t>
            </w:r>
          </w:p>
          <w:p>
            <w:pPr>
              <w:pStyle w:val="Normal"/>
              <w:spacing w:lineRule="auto" w:line="240" w:before="0" w:after="0"/>
              <w:jc w:val="both"/>
              <w:rPr>
                <w:b/>
                <w:b/>
                <w:bCs/>
              </w:rPr>
            </w:pPr>
            <w:r>
              <w:rPr>
                <w:rFonts w:cs="Times New Roman" w:ascii="Times New Roman" w:hAnsi="Times New Roman"/>
                <w:b/>
                <w:bCs/>
                <w:sz w:val="28"/>
                <w:szCs w:val="28"/>
              </w:rPr>
              <w:t>Задачи:</w:t>
            </w:r>
          </w:p>
          <w:p>
            <w:pPr>
              <w:pStyle w:val="Normal"/>
              <w:spacing w:lineRule="auto" w:line="240" w:before="0" w:after="0"/>
              <w:jc w:val="both"/>
              <w:rPr/>
            </w:pPr>
            <w:r>
              <w:rPr>
                <w:rFonts w:cs="Times New Roman" w:ascii="Times New Roman" w:hAnsi="Times New Roman"/>
                <w:sz w:val="28"/>
                <w:szCs w:val="28"/>
              </w:rPr>
              <w:t>1) Собрать группу активистов-волонтеров для уборки пруда и газона.</w:t>
            </w:r>
          </w:p>
          <w:p>
            <w:pPr>
              <w:pStyle w:val="Normal"/>
              <w:spacing w:lineRule="auto" w:line="240" w:before="0" w:after="0"/>
              <w:jc w:val="both"/>
              <w:rPr/>
            </w:pPr>
            <w:r>
              <w:rPr>
                <w:rFonts w:cs="Times New Roman" w:ascii="Times New Roman" w:hAnsi="Times New Roman"/>
                <w:sz w:val="28"/>
                <w:szCs w:val="28"/>
              </w:rPr>
              <w:t>2) Провести конкурс рисунков на тему «Сохраним лотосы вместе» среди учащихся начальных классов МБОУ СОШ №17, №18, №19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 Подвести итоги конкурса рисунков и заказать баннер с призывом «Сохраним лотосы вместе», на фоне которого будут лучшие творческие работы конкурса;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4) Закупить скамейки, урны и установить их.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5) Изготовить скворечники силами кружковцев «Радуга ремесел» и волонтеров  Центра творческого развития и гуманитарного образования. </w:t>
            </w:r>
          </w:p>
          <w:p>
            <w:pPr>
              <w:pStyle w:val="Normal"/>
              <w:spacing w:lineRule="auto" w:line="240" w:before="0" w:after="0"/>
              <w:jc w:val="both"/>
              <w:rPr/>
            </w:pPr>
            <w:r>
              <w:rPr>
                <w:rFonts w:cs="Times New Roman" w:ascii="Times New Roman" w:hAnsi="Times New Roman"/>
                <w:sz w:val="28"/>
                <w:szCs w:val="28"/>
              </w:rPr>
              <w:t>6) Раскрасить скамейки, скворечники на тему: «Лесные животные».</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t xml:space="preserve">План: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06.04.2020 г. </w:t>
            </w:r>
            <w:r>
              <w:rPr>
                <w:rFonts w:cs="Times New Roman" w:ascii="Times New Roman" w:hAnsi="Times New Roman"/>
                <w:sz w:val="28"/>
                <w:szCs w:val="28"/>
              </w:rPr>
              <w:t>Уборка пруда и газона активистами-волонтерами. Передача мусора в Управляющую компанию.</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06.04.2020-04.05.2020 г. </w:t>
            </w:r>
            <w:r>
              <w:rPr>
                <w:rFonts w:cs="Times New Roman" w:ascii="Times New Roman" w:hAnsi="Times New Roman"/>
                <w:sz w:val="28"/>
                <w:szCs w:val="28"/>
              </w:rPr>
              <w:t>Провести конкурс рисунков на тему «Сохраним лотосы вместе» среди учащихся начальных классов МБОУ СОШ №17, №18, №19.</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04.05.2020 г.- 15.05.2020 г. </w:t>
            </w:r>
            <w:r>
              <w:rPr>
                <w:rFonts w:cs="Times New Roman" w:ascii="Times New Roman" w:hAnsi="Times New Roman"/>
                <w:sz w:val="28"/>
                <w:szCs w:val="28"/>
              </w:rPr>
              <w:t>Подведение итогов конкурса рисунков на тему «Сохраним лотосы вместе». Выбор лучших работ для печати на баннер.</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18.05.2020 г. – 20.05.2020 г. </w:t>
            </w:r>
            <w:r>
              <w:rPr>
                <w:rFonts w:cs="Times New Roman" w:ascii="Times New Roman" w:hAnsi="Times New Roman"/>
                <w:sz w:val="28"/>
                <w:szCs w:val="28"/>
              </w:rPr>
              <w:t>Подготовка макета баннера с призывом «Сохраним лотосы вместе», на фоне которого будут лучшие творческие работы конкурса; Также на баннере будет надпись (Проект «Розовый пруд»; Программа «Молодёжь – территориям Приморья»!; Спонсоры проекта).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21.05.2020 г.</w:t>
            </w:r>
            <w:r>
              <w:rPr>
                <w:rFonts w:cs="Times New Roman" w:ascii="Times New Roman" w:hAnsi="Times New Roman"/>
                <w:sz w:val="28"/>
                <w:szCs w:val="28"/>
              </w:rPr>
              <w:t xml:space="preserve"> Заказать баннер на печать.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25.05. - 01.06. 2020 г. </w:t>
            </w:r>
            <w:r>
              <w:rPr>
                <w:rFonts w:cs="Times New Roman" w:ascii="Times New Roman" w:hAnsi="Times New Roman"/>
                <w:sz w:val="28"/>
                <w:szCs w:val="28"/>
              </w:rPr>
              <w:t xml:space="preserve">Изготовить скворечники творческой группой «Радуга ремесел» и волонтеров  Центра творческого развития и гуманитарного образования.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01.06.-04.06.2020 г.</w:t>
            </w:r>
            <w:r>
              <w:rPr>
                <w:rFonts w:cs="Times New Roman" w:ascii="Times New Roman" w:hAnsi="Times New Roman"/>
                <w:sz w:val="28"/>
                <w:szCs w:val="28"/>
              </w:rPr>
              <w:t xml:space="preserve"> Закупить скамейки, урны.</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06.06-09.06.2020 г. </w:t>
            </w:r>
            <w:r>
              <w:rPr>
                <w:rFonts w:cs="Times New Roman" w:ascii="Times New Roman" w:hAnsi="Times New Roman"/>
                <w:sz w:val="28"/>
                <w:szCs w:val="28"/>
              </w:rPr>
              <w:t xml:space="preserve">Раскрасить скамейки, скворечники на тему: «Лесные животные».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sz w:val="28"/>
                <w:szCs w:val="28"/>
              </w:rPr>
              <w:t xml:space="preserve">13.06.-20.06.2020 г. </w:t>
            </w:r>
            <w:r>
              <w:rPr>
                <w:rFonts w:cs="Times New Roman" w:ascii="Times New Roman" w:hAnsi="Times New Roman"/>
                <w:sz w:val="28"/>
                <w:szCs w:val="28"/>
              </w:rPr>
              <w:t>Установить скамейки, урны. Повесить баннер, скворечники.</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t xml:space="preserve">20.06.2020 г. </w:t>
            </w:r>
            <w:r>
              <w:rPr>
                <w:rFonts w:cs="Times New Roman" w:ascii="Times New Roman" w:hAnsi="Times New Roman"/>
                <w:sz w:val="28"/>
                <w:szCs w:val="28"/>
              </w:rPr>
              <w:t xml:space="preserve">Торжественное открытие проекта «Розовый пруд». Фотоотчет. </w:t>
            </w:r>
            <w:r>
              <w:rPr>
                <w:rFonts w:cs="Times New Roman" w:ascii="Times New Roman" w:hAnsi="Times New Roman"/>
                <w:b/>
                <w:sz w:val="28"/>
                <w:szCs w:val="28"/>
              </w:rPr>
              <w:t>21.06.2020 г.</w:t>
            </w:r>
            <w:r>
              <w:rPr>
                <w:rFonts w:cs="Times New Roman" w:ascii="Times New Roman" w:hAnsi="Times New Roman"/>
                <w:sz w:val="28"/>
                <w:szCs w:val="28"/>
              </w:rPr>
              <w:t xml:space="preserve"> Размещение информации в СМИ о завершении проекта.</w:t>
            </w:r>
          </w:p>
        </w:tc>
      </w:tr>
      <w:tr>
        <w:trPr>
          <w:trHeight w:val="594"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Соответствие проекта интересам и потребностям местного сообщества</w:t>
            </w:r>
          </w:p>
        </w:tc>
        <w:tc>
          <w:tcPr>
            <w:tcW w:w="55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Проект интересен разным возрастным категориям людей. Скамейки, урны, баннер, скворечник дадут преображение  внешнего вида зоны отдыха. Будут нести функциональную значимость.</w:t>
            </w:r>
          </w:p>
          <w:p>
            <w:pPr>
              <w:pStyle w:val="ListParagraph"/>
              <w:spacing w:lineRule="auto" w:line="240" w:before="0" w:after="0"/>
              <w:ind w:left="0" w:hanging="0"/>
              <w:contextualSpacing/>
              <w:jc w:val="both"/>
              <w:rPr/>
            </w:pPr>
            <w:r>
              <w:rPr>
                <w:rFonts w:cs="Times New Roman" w:ascii="Times New Roman" w:hAnsi="Times New Roman"/>
                <w:sz w:val="28"/>
                <w:szCs w:val="28"/>
              </w:rPr>
              <w:t>На территории бывшего парка устраивают пикники, назначают свидания, фотосессии.</w:t>
            </w:r>
          </w:p>
          <w:p>
            <w:pPr>
              <w:pStyle w:val="ListParagraph"/>
              <w:spacing w:lineRule="auto" w:line="240" w:before="0" w:after="0"/>
              <w:ind w:left="0" w:hanging="0"/>
              <w:contextualSpacing/>
              <w:jc w:val="both"/>
              <w:rPr/>
            </w:pPr>
            <w:r>
              <w:rPr>
                <w:rFonts w:cs="Times New Roman" w:ascii="Times New Roman" w:hAnsi="Times New Roman"/>
                <w:sz w:val="28"/>
                <w:szCs w:val="28"/>
              </w:rPr>
              <w:t>Здесь же катаются на коньках, когда пруд замерзает, играют в снежки, встречаются друзья на велосипедах.</w:t>
            </w:r>
          </w:p>
        </w:tc>
      </w:tr>
      <w:tr>
        <w:trPr>
          <w:trHeight w:val="1368" w:hRule="atLeast"/>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Перспективы использования результатов проекта после завершения финансирования за счет средств гранта</w:t>
            </w:r>
          </w:p>
        </w:tc>
        <w:tc>
          <w:tcPr>
            <w:tcW w:w="5522" w:type="dxa"/>
            <w:tcBorders/>
            <w:shd w:color="auto" w:fill="auto" w:val="clear"/>
          </w:tcPr>
          <w:p>
            <w:pPr>
              <w:pStyle w:val="ListParagraph"/>
              <w:spacing w:lineRule="auto" w:line="240" w:before="0" w:after="0"/>
              <w:ind w:left="0" w:hanging="0"/>
              <w:contextualSpacing/>
              <w:jc w:val="both"/>
              <w:rPr/>
            </w:pPr>
            <w:r>
              <w:rPr>
                <w:rFonts w:cs="Times New Roman" w:ascii="Times New Roman" w:hAnsi="Times New Roman"/>
                <w:sz w:val="28"/>
                <w:szCs w:val="28"/>
              </w:rPr>
              <w:t>Так как пруд находится в жилом микрорайоне возле автобусной остановки «17 километр», его будут видеть все проезжающие по центральной дороге. Место станет более посещаемым за счет его преображения. Пожилым людям будет, где присесть. Зимой перед катанием на коньках можно будет переобуться. Повысится  уровень социализации людей через проведение творческих конкурсов.</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Партнеры и спонсоры проекта</w:t>
            </w:r>
          </w:p>
        </w:tc>
        <w:tc>
          <w:tcPr>
            <w:tcW w:w="5522" w:type="dxa"/>
            <w:tcBorders/>
            <w:shd w:color="auto" w:fill="auto" w:val="clear"/>
          </w:tcPr>
          <w:p>
            <w:pPr>
              <w:pStyle w:val="ListParagraph"/>
              <w:spacing w:lineRule="auto" w:line="240" w:before="0" w:after="0"/>
              <w:ind w:left="0" w:hanging="0"/>
              <w:contextualSpacing/>
              <w:jc w:val="both"/>
              <w:rPr/>
            </w:pPr>
            <w:r>
              <w:rPr>
                <w:rFonts w:cs="Times New Roman" w:ascii="Times New Roman" w:hAnsi="Times New Roman"/>
                <w:sz w:val="28"/>
                <w:szCs w:val="28"/>
              </w:rPr>
              <w:t xml:space="preserve">Российский Союз Молодёжи Приморский край, Центр творческого развития и гуманитарного образования г. Артем, </w:t>
            </w:r>
            <w:r>
              <w:rPr>
                <w:rFonts w:cs="Times New Roman" w:ascii="Times New Roman" w:hAnsi="Times New Roman"/>
                <w:b w:val="false"/>
                <w:i w:val="false"/>
                <w:caps w:val="false"/>
                <w:smallCaps w:val="false"/>
                <w:color w:val="1C1C1C"/>
                <w:spacing w:val="0"/>
                <w:sz w:val="28"/>
                <w:szCs w:val="28"/>
              </w:rPr>
              <w:t>Управление культуры, туризма и молодёжной политики администрации Артёмовского городского округа.</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Общий бюджет проекта (руб.)</w:t>
            </w:r>
          </w:p>
        </w:tc>
        <w:tc>
          <w:tcPr>
            <w:tcW w:w="5522" w:type="dxa"/>
            <w:tcBorders/>
            <w:shd w:color="auto" w:fill="auto" w:val="clear"/>
          </w:tcPr>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t>35.000</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18"/>
                <w:szCs w:val="18"/>
              </w:rPr>
            </w:pPr>
            <w:r>
              <w:rPr>
                <w:rFonts w:cs="Times New Roman" w:ascii="Times New Roman" w:hAnsi="Times New Roman"/>
                <w:sz w:val="28"/>
                <w:szCs w:val="28"/>
              </w:rPr>
              <w:t>Объем запрашиваемых средств гранта (руб.)</w:t>
            </w:r>
          </w:p>
        </w:tc>
        <w:tc>
          <w:tcPr>
            <w:tcW w:w="5522" w:type="dxa"/>
            <w:tcBorders/>
            <w:shd w:color="auto" w:fill="auto" w:val="clear"/>
          </w:tcPr>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t>30.000</w:t>
            </w:r>
          </w:p>
        </w:tc>
      </w:tr>
      <w:tr>
        <w:trPr/>
        <w:tc>
          <w:tcPr>
            <w:tcW w:w="38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Объем выполненных работ по проекту на момент подачи заявки </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i/>
                <w:sz w:val="20"/>
                <w:szCs w:val="20"/>
              </w:rPr>
              <w:t>(в т.ч. описание имеющего софинансирования, полученной административной или иной поддержки)</w:t>
            </w:r>
          </w:p>
        </w:tc>
        <w:tc>
          <w:tcPr>
            <w:tcW w:w="5522" w:type="dxa"/>
            <w:tcBorders/>
            <w:shd w:color="auto" w:fill="auto" w:val="clear"/>
          </w:tcPr>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1. Собрана команда активистов-волонтеров, которые убирают пруд, газон, лесной массив.</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2. Имеется детская творческая группа «Радуга ремесел», которые будут заниматься оформлением лавок, скворечников. </w:t>
            </w:r>
          </w:p>
        </w:tc>
      </w:tr>
    </w:tbl>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Смета расходования средств гранта</w:t>
      </w:r>
    </w:p>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r>
    </w:p>
    <w:tbl>
      <w:tblPr>
        <w:tblStyle w:val="ae"/>
        <w:tblW w:w="9350" w:type="dxa"/>
        <w:jc w:val="left"/>
        <w:tblInd w:w="-5" w:type="dxa"/>
        <w:tblCellMar>
          <w:top w:w="0" w:type="dxa"/>
          <w:left w:w="108" w:type="dxa"/>
          <w:bottom w:w="0" w:type="dxa"/>
          <w:right w:w="108" w:type="dxa"/>
        </w:tblCellMar>
        <w:tblLook w:noVBand="1" w:val="04a0" w:noHBand="0" w:lastColumn="0" w:firstColumn="1" w:lastRow="0" w:firstRow="1"/>
      </w:tblPr>
      <w:tblGrid>
        <w:gridCol w:w="814"/>
        <w:gridCol w:w="2868"/>
        <w:gridCol w:w="1971"/>
        <w:gridCol w:w="1846"/>
        <w:gridCol w:w="1851"/>
      </w:tblGrid>
      <w:tr>
        <w:trPr/>
        <w:tc>
          <w:tcPr>
            <w:tcW w:w="814" w:type="dxa"/>
            <w:tcBorders/>
            <w:shd w:color="auto" w:fill="auto" w:val="clear"/>
          </w:tcPr>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п/п</w:t>
            </w:r>
          </w:p>
        </w:tc>
        <w:tc>
          <w:tcPr>
            <w:tcW w:w="2868" w:type="dxa"/>
            <w:tcBorders/>
            <w:shd w:color="auto" w:fill="auto" w:val="clear"/>
            <w:vAlign w:val="center"/>
          </w:tcPr>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Статья расходов</w:t>
            </w:r>
            <w:r>
              <w:rPr>
                <w:rStyle w:val="Style14"/>
                <w:rFonts w:cs="Times New Roman" w:ascii="Times New Roman" w:hAnsi="Times New Roman"/>
                <w:b/>
                <w:sz w:val="28"/>
                <w:szCs w:val="28"/>
              </w:rPr>
              <w:footnoteReference w:id="2"/>
            </w:r>
          </w:p>
        </w:tc>
        <w:tc>
          <w:tcPr>
            <w:tcW w:w="1971" w:type="dxa"/>
            <w:tcBorders/>
            <w:shd w:color="auto" w:fill="auto" w:val="clear"/>
            <w:vAlign w:val="center"/>
          </w:tcPr>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Кол-во</w:t>
            </w:r>
          </w:p>
        </w:tc>
        <w:tc>
          <w:tcPr>
            <w:tcW w:w="1846" w:type="dxa"/>
            <w:tcBorders/>
            <w:shd w:color="auto" w:fill="auto" w:val="clear"/>
            <w:vAlign w:val="center"/>
          </w:tcPr>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Цена</w:t>
            </w:r>
          </w:p>
        </w:tc>
        <w:tc>
          <w:tcPr>
            <w:tcW w:w="1851" w:type="dxa"/>
            <w:tcBorders/>
            <w:shd w:color="auto" w:fill="auto" w:val="clear"/>
            <w:vAlign w:val="center"/>
          </w:tcPr>
          <w:p>
            <w:pPr>
              <w:pStyle w:val="ListParagraph"/>
              <w:spacing w:lineRule="auto" w:line="240" w:before="0" w:after="0"/>
              <w:ind w:left="0" w:hanging="0"/>
              <w:contextualSpacing/>
              <w:jc w:val="center"/>
              <w:rPr>
                <w:rFonts w:ascii="Times New Roman" w:hAnsi="Times New Roman" w:cs="Times New Roman"/>
                <w:b/>
                <w:b/>
                <w:sz w:val="28"/>
                <w:szCs w:val="28"/>
              </w:rPr>
            </w:pPr>
            <w:r>
              <w:rPr>
                <w:rFonts w:cs="Times New Roman" w:ascii="Times New Roman" w:hAnsi="Times New Roman"/>
                <w:b/>
                <w:sz w:val="28"/>
                <w:szCs w:val="28"/>
              </w:rPr>
              <w:t>Сумма (руб.)</w:t>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w:t>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Скамейки</w:t>
            </w:r>
          </w:p>
        </w:tc>
        <w:tc>
          <w:tcPr>
            <w:tcW w:w="1971"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3</w:t>
            </w:r>
          </w:p>
        </w:tc>
        <w:tc>
          <w:tcPr>
            <w:tcW w:w="1846"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5700</w:t>
            </w:r>
          </w:p>
        </w:tc>
        <w:tc>
          <w:tcPr>
            <w:tcW w:w="1851"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1</w:t>
            </w:r>
            <w:r>
              <w:rPr>
                <w:rFonts w:cs="Times New Roman" w:ascii="Times New Roman" w:hAnsi="Times New Roman"/>
                <w:sz w:val="28"/>
                <w:szCs w:val="28"/>
              </w:rPr>
              <w:t>7100</w:t>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2.</w:t>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Урны</w:t>
            </w:r>
          </w:p>
        </w:tc>
        <w:tc>
          <w:tcPr>
            <w:tcW w:w="1971" w:type="dxa"/>
            <w:tcBorders/>
            <w:shd w:color="auto" w:fill="auto" w:val="clear"/>
          </w:tcPr>
          <w:p>
            <w:pPr>
              <w:pStyle w:val="ListParagraph"/>
              <w:spacing w:lineRule="auto" w:line="240" w:before="0" w:after="0"/>
              <w:ind w:left="0" w:hanging="0"/>
              <w:contextualSpacing/>
              <w:rPr/>
            </w:pPr>
            <w:r>
              <w:rPr>
                <w:rFonts w:cs="Times New Roman" w:ascii="Times New Roman" w:hAnsi="Times New Roman"/>
                <w:sz w:val="28"/>
                <w:szCs w:val="28"/>
              </w:rPr>
              <w:t>3</w:t>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1700</w:t>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5100</w:t>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3.</w:t>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Баннер</w:t>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w:t>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6500</w:t>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6500</w:t>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4.</w:t>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Установка баннера</w:t>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w:t>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1300</w:t>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1300</w:t>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r>
        <w:trPr/>
        <w:tc>
          <w:tcPr>
            <w:tcW w:w="814"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2868"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r>
        <w:trPr/>
        <w:tc>
          <w:tcPr>
            <w:tcW w:w="814" w:type="dxa"/>
            <w:tcBorders/>
            <w:shd w:color="auto" w:fill="auto" w:val="clear"/>
          </w:tcPr>
          <w:p>
            <w:pPr>
              <w:pStyle w:val="ListParagraph"/>
              <w:spacing w:lineRule="auto" w:line="240" w:before="0" w:after="0"/>
              <w:ind w:left="0" w:hanging="0"/>
              <w:contextualSpacing/>
              <w:jc w:val="right"/>
              <w:rPr>
                <w:rFonts w:ascii="Times New Roman" w:hAnsi="Times New Roman" w:cs="Times New Roman"/>
                <w:b/>
                <w:b/>
                <w:sz w:val="28"/>
                <w:szCs w:val="28"/>
              </w:rPr>
            </w:pPr>
            <w:r>
              <w:rPr>
                <w:rFonts w:cs="Times New Roman" w:ascii="Times New Roman" w:hAnsi="Times New Roman"/>
                <w:b/>
                <w:sz w:val="28"/>
                <w:szCs w:val="28"/>
              </w:rPr>
            </w:r>
          </w:p>
        </w:tc>
        <w:tc>
          <w:tcPr>
            <w:tcW w:w="2868" w:type="dxa"/>
            <w:tcBorders/>
            <w:shd w:color="auto" w:fill="auto" w:val="clear"/>
          </w:tcPr>
          <w:p>
            <w:pPr>
              <w:pStyle w:val="ListParagraph"/>
              <w:spacing w:lineRule="auto" w:line="240" w:before="0" w:after="0"/>
              <w:ind w:left="0" w:hanging="0"/>
              <w:contextualSpacing/>
              <w:jc w:val="right"/>
              <w:rPr>
                <w:rFonts w:ascii="Times New Roman" w:hAnsi="Times New Roman" w:cs="Times New Roman"/>
                <w:b/>
                <w:b/>
                <w:sz w:val="28"/>
                <w:szCs w:val="28"/>
              </w:rPr>
            </w:pPr>
            <w:r>
              <w:rPr>
                <w:rFonts w:cs="Times New Roman" w:ascii="Times New Roman" w:hAnsi="Times New Roman"/>
                <w:b/>
                <w:sz w:val="28"/>
                <w:szCs w:val="28"/>
              </w:rPr>
              <w:t>ИТОГО:</w:t>
            </w:r>
          </w:p>
        </w:tc>
        <w:tc>
          <w:tcPr>
            <w:tcW w:w="197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t>30000</w:t>
            </w:r>
          </w:p>
        </w:tc>
        <w:tc>
          <w:tcPr>
            <w:tcW w:w="1846"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c>
          <w:tcPr>
            <w:tcW w:w="1851" w:type="dxa"/>
            <w:tcBorders/>
            <w:shd w:color="auto" w:fill="auto" w:val="clear"/>
          </w:tcPr>
          <w:p>
            <w:pPr>
              <w:pStyle w:val="ListParagraph"/>
              <w:spacing w:lineRule="auto" w:line="240" w:before="0" w:after="0"/>
              <w:ind w:left="0" w:hanging="0"/>
              <w:contextualSpacing/>
              <w:rPr>
                <w:rFonts w:ascii="Times New Roman" w:hAnsi="Times New Roman" w:cs="Times New Roman"/>
                <w:sz w:val="28"/>
                <w:szCs w:val="28"/>
              </w:rPr>
            </w:pPr>
            <w:r>
              <w:rPr>
                <w:rFonts w:cs="Times New Roman" w:ascii="Times New Roman" w:hAnsi="Times New Roman"/>
                <w:sz w:val="28"/>
                <w:szCs w:val="28"/>
              </w:rPr>
            </w:r>
          </w:p>
        </w:tc>
      </w:tr>
    </w:tbl>
    <w:p>
      <w:pPr>
        <w:pStyle w:val="ListParagraph"/>
        <w:spacing w:lineRule="auto" w:line="240" w:before="0" w:after="0"/>
        <w:ind w:left="0" w:hanging="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widowControl/>
        <w:bidi w:val="0"/>
        <w:spacing w:lineRule="auto" w:line="276" w:before="0" w:after="200"/>
        <w:jc w:val="left"/>
        <w:rPr/>
      </w:pPr>
      <w:r>
        <w:rPr/>
      </w:r>
    </w:p>
    <w:sectPr>
      <w:footnotePr>
        <w:numFmt w:val="decimal"/>
      </w:footnotePr>
      <w:type w:val="nextPage"/>
      <w:pgSz w:w="11906" w:h="16838"/>
      <w:pgMar w:left="1418" w:right="851" w:header="0" w:top="1134" w:footer="0" w:bottom="1134"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23"/>
        <w:rPr/>
      </w:pPr>
      <w:r>
        <w:rPr>
          <w:rStyle w:val="Style15"/>
        </w:rPr>
        <w:footnoteRef/>
      </w:r>
      <w:r>
        <w:rPr>
          <w:rFonts w:cs="Times New Roman" w:ascii="Times New Roman" w:hAnsi="Times New Roman"/>
        </w:rPr>
        <w:t xml:space="preserve"> </w:t>
      </w:r>
      <w:r>
        <w:rPr>
          <w:rFonts w:cs="Times New Roman" w:ascii="Times New Roman" w:hAnsi="Times New Roman"/>
        </w:rPr>
        <w:t>Описание статьи расходов должно включать наименование и количество приобретаемых товаров, услуг, расчеты</w:t>
      </w:r>
    </w:p>
  </w:footnote>
</w:footnotes>
</file>

<file path=word/settings.xml><?xml version="1.0" encoding="utf-8"?>
<w:settings xmlns:w="http://schemas.openxmlformats.org/wordprocessingml/2006/main">
  <w:zoom w:percent="100"/>
  <w:defaultTabStop w:val="708"/>
  <w:footnotePr>
    <w:numFmt w:val="decimal"/>
    <w:footnote w:id="0"/>
    <w:footnote w:id="1"/>
  </w:footnotePr>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708e"/>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18"/>
    <w:next w:val="Style19"/>
    <w:qFormat/>
    <w:pPr>
      <w:spacing w:before="240" w:after="120"/>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Style13" w:customStyle="1">
    <w:name w:val="Текст сноски Знак"/>
    <w:basedOn w:val="DefaultParagraphFont"/>
    <w:uiPriority w:val="99"/>
    <w:semiHidden/>
    <w:qFormat/>
    <w:rsid w:val="00c7708e"/>
    <w:rPr>
      <w:sz w:val="20"/>
      <w:szCs w:val="20"/>
    </w:rPr>
  </w:style>
  <w:style w:type="character" w:styleId="Style14" w:customStyle="1">
    <w:name w:val="Привязка сноски"/>
    <w:rsid w:val="00931162"/>
    <w:rPr>
      <w:vertAlign w:val="superscript"/>
    </w:rPr>
  </w:style>
  <w:style w:type="character" w:styleId="FootnoteCharacters" w:customStyle="1">
    <w:name w:val="Footnote Characters"/>
    <w:basedOn w:val="DefaultParagraphFont"/>
    <w:uiPriority w:val="99"/>
    <w:semiHidden/>
    <w:unhideWhenUsed/>
    <w:qFormat/>
    <w:rsid w:val="00c7708e"/>
    <w:rPr>
      <w:vertAlign w:val="superscript"/>
    </w:rPr>
  </w:style>
  <w:style w:type="character" w:styleId="Style15" w:customStyle="1">
    <w:name w:val="Символ сноски"/>
    <w:qFormat/>
    <w:rsid w:val="00931162"/>
    <w:rPr/>
  </w:style>
  <w:style w:type="character" w:styleId="Style16" w:customStyle="1">
    <w:name w:val="Привязка концевой сноски"/>
    <w:rsid w:val="00931162"/>
    <w:rPr>
      <w:vertAlign w:val="superscript"/>
    </w:rPr>
  </w:style>
  <w:style w:type="character" w:styleId="Style17" w:customStyle="1">
    <w:name w:val="Символ концевой сноски"/>
    <w:qFormat/>
    <w:rsid w:val="00931162"/>
    <w:rPr/>
  </w:style>
  <w:style w:type="paragraph" w:styleId="Style18">
    <w:name w:val="Заголовок"/>
    <w:basedOn w:val="Normal"/>
    <w:next w:val="Style19"/>
    <w:qFormat/>
    <w:pPr>
      <w:keepNext w:val="true"/>
      <w:spacing w:before="240" w:after="120"/>
    </w:pPr>
    <w:rPr>
      <w:rFonts w:ascii="Times New Roman" w:hAnsi="Times New Roman" w:eastAsia="Noto Sans CJK SC" w:cs="Mangal"/>
      <w:sz w:val="28"/>
      <w:szCs w:val="28"/>
    </w:rPr>
  </w:style>
  <w:style w:type="paragraph" w:styleId="Style19">
    <w:name w:val="Body Text"/>
    <w:basedOn w:val="Normal"/>
    <w:rsid w:val="00931162"/>
    <w:pPr>
      <w:spacing w:before="0" w:after="140"/>
    </w:pPr>
    <w:rPr/>
  </w:style>
  <w:style w:type="paragraph" w:styleId="Style20">
    <w:name w:val="List"/>
    <w:basedOn w:val="Style19"/>
    <w:rsid w:val="00931162"/>
    <w:pPr/>
    <w:rPr>
      <w:rFonts w:ascii="Times New Roman" w:hAnsi="Times New Roman" w:cs="Mangal"/>
    </w:rPr>
  </w:style>
  <w:style w:type="paragraph" w:styleId="Style21">
    <w:name w:val="Caption"/>
    <w:basedOn w:val="Normal"/>
    <w:qFormat/>
    <w:pPr>
      <w:suppressLineNumbers/>
      <w:spacing w:before="120" w:after="120"/>
    </w:pPr>
    <w:rPr>
      <w:rFonts w:ascii="Times New Roman" w:hAnsi="Times New Roman" w:cs="Mangal"/>
      <w:i/>
      <w:iCs/>
      <w:sz w:val="24"/>
      <w:szCs w:val="24"/>
    </w:rPr>
  </w:style>
  <w:style w:type="paragraph" w:styleId="Style22">
    <w:name w:val="Указатель"/>
    <w:basedOn w:val="Normal"/>
    <w:qFormat/>
    <w:pPr>
      <w:suppressLineNumbers/>
    </w:pPr>
    <w:rPr>
      <w:rFonts w:ascii="Times New Roman" w:hAnsi="Times New Roman" w:cs="Mangal"/>
    </w:rPr>
  </w:style>
  <w:style w:type="paragraph" w:styleId="11" w:customStyle="1">
    <w:name w:val="Заголовок1"/>
    <w:basedOn w:val="Normal"/>
    <w:next w:val="Style19"/>
    <w:qFormat/>
    <w:rsid w:val="00931162"/>
    <w:pPr>
      <w:keepNext w:val="true"/>
      <w:spacing w:before="240" w:after="120"/>
    </w:pPr>
    <w:rPr>
      <w:rFonts w:ascii="Arial" w:hAnsi="Arial" w:eastAsia="Noto Sans CJK SC" w:cs="Mangal"/>
      <w:sz w:val="28"/>
      <w:szCs w:val="28"/>
    </w:rPr>
  </w:style>
  <w:style w:type="paragraph" w:styleId="Caption">
    <w:name w:val="caption"/>
    <w:basedOn w:val="Normal"/>
    <w:qFormat/>
    <w:rsid w:val="00931162"/>
    <w:pPr>
      <w:suppressLineNumbers/>
      <w:spacing w:before="120" w:after="120"/>
    </w:pPr>
    <w:rPr>
      <w:rFonts w:ascii="Times New Roman" w:hAnsi="Times New Roman" w:cs="Mangal"/>
      <w:i/>
      <w:iCs/>
      <w:sz w:val="24"/>
      <w:szCs w:val="24"/>
    </w:rPr>
  </w:style>
  <w:style w:type="paragraph" w:styleId="Indexheading">
    <w:name w:val="index heading"/>
    <w:basedOn w:val="Normal"/>
    <w:qFormat/>
    <w:rsid w:val="00931162"/>
    <w:pPr>
      <w:suppressLineNumbers/>
    </w:pPr>
    <w:rPr>
      <w:rFonts w:ascii="Times New Roman" w:hAnsi="Times New Roman" w:cs="Mangal"/>
    </w:rPr>
  </w:style>
  <w:style w:type="paragraph" w:styleId="ListParagraph">
    <w:name w:val="List Paragraph"/>
    <w:basedOn w:val="Normal"/>
    <w:uiPriority w:val="34"/>
    <w:qFormat/>
    <w:rsid w:val="00c7708e"/>
    <w:pPr>
      <w:spacing w:before="0" w:after="200"/>
      <w:ind w:left="720" w:hanging="0"/>
      <w:contextualSpacing/>
    </w:pPr>
    <w:rPr/>
  </w:style>
  <w:style w:type="paragraph" w:styleId="Style23">
    <w:name w:val="Footnote Text"/>
    <w:basedOn w:val="Normal"/>
    <w:uiPriority w:val="99"/>
    <w:semiHidden/>
    <w:unhideWhenUsed/>
    <w:rsid w:val="00c7708e"/>
    <w:pPr>
      <w:spacing w:lineRule="auto" w:line="240" w:before="0" w:after="0"/>
    </w:pPr>
    <w:rPr>
      <w:sz w:val="20"/>
      <w:szCs w:val="20"/>
    </w:rPr>
  </w:style>
  <w:style w:type="paragraph" w:styleId="Style24">
    <w:name w:val="Содержимое таблицы"/>
    <w:basedOn w:val="Normal"/>
    <w:qFormat/>
    <w:pPr>
      <w:suppressLineNumbers/>
    </w:pPr>
    <w:rPr/>
  </w:style>
  <w:style w:type="paragraph" w:styleId="Style25">
    <w:name w:val="Заголовок таблицы"/>
    <w:basedOn w:val="Style24"/>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e">
    <w:name w:val="Table Grid"/>
    <w:basedOn w:val="a1"/>
    <w:uiPriority w:val="59"/>
    <w:rsid w:val="00c770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9E577-877D-49A2-A2C8-74275C52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Application>LibreOffice/6.3.3.2$Linux_X86_64 LibreOffice_project/30$Build-2</Application>
  <Pages>4</Pages>
  <Words>727</Words>
  <Characters>4797</Characters>
  <CharactersWithSpaces>5460</CharactersWithSpaces>
  <Paragraphs>89</Paragraphs>
  <Company>DNS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2019-11-11T23:45:00Z</dcterms:created>
  <dc:creator>User</dc:creator>
  <dc:description/>
  <dc:language>ru-RU</dc:language>
  <cp:lastModifiedBy/>
  <dcterms:modified xsi:type="dcterms:W3CDTF">2019-11-21T17:48:08Z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DNS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